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E817106" w:rsidR="008B4844" w:rsidRPr="00804DB1" w:rsidRDefault="008B4844" w:rsidP="00D26384">
      <w:pPr>
        <w:pStyle w:val="Kategorie"/>
        <w:spacing w:before="0" w:after="120"/>
        <w:rPr>
          <w:bCs/>
          <w:i/>
          <w:iCs/>
          <w:sz w:val="32"/>
          <w:szCs w:val="24"/>
        </w:rPr>
      </w:pPr>
      <w:r>
        <w:rPr>
          <w:sz w:val="32"/>
        </w:rPr>
        <w:t xml:space="preserve">Soluciones n.° </w:t>
      </w:r>
      <w:r w:rsidR="00B43DB1">
        <w:rPr>
          <w:sz w:val="32"/>
        </w:rPr>
        <w:t>19</w:t>
      </w:r>
    </w:p>
    <w:p w14:paraId="7CF14159" w14:textId="1593E96A" w:rsidR="00FE3BC8" w:rsidRPr="00804DB1" w:rsidRDefault="004F641E" w:rsidP="007B6ED1">
      <w:pPr>
        <w:pStyle w:val="berschrift1"/>
      </w:pPr>
      <w:r>
        <w:t>Circuito basculante aestable</w:t>
      </w:r>
    </w:p>
    <w:p w14:paraId="4E64E36D" w14:textId="6F244424" w:rsidR="00FE3BC8" w:rsidRDefault="00FE3BC8" w:rsidP="00BE00AD">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68D612BA" w14:textId="77777777" w:rsidR="00C972E9" w:rsidRDefault="00C972E9" w:rsidP="00BE00AD">
      <w:pPr>
        <w:rPr>
          <w:iCs/>
        </w:rPr>
      </w:pPr>
    </w:p>
    <w:p w14:paraId="385994EF" w14:textId="77777777" w:rsidR="004957AE" w:rsidRDefault="004957AE" w:rsidP="004957AE">
      <w:pPr>
        <w:pStyle w:val="berschrift2"/>
        <w:rPr>
          <w:rFonts w:cs="Arial"/>
        </w:rPr>
      </w:pPr>
      <w:r>
        <w:t>Ejemplo de solución de la tarea de construcción</w:t>
      </w:r>
    </w:p>
    <w:p w14:paraId="05083787" w14:textId="33330055" w:rsidR="004957AE" w:rsidRDefault="004957AE" w:rsidP="004957AE">
      <w:pPr>
        <w:rPr>
          <w:rFonts w:cs="Arial"/>
        </w:rPr>
      </w:pPr>
      <w:r>
        <w:t>La tarea de construcción puede resolverse con la ayuda del manual de instrucciones.</w:t>
      </w:r>
    </w:p>
    <w:p w14:paraId="685C4F42" w14:textId="77777777" w:rsidR="004957AE" w:rsidRDefault="004957AE" w:rsidP="00F8726A">
      <w:pPr>
        <w:pStyle w:val="berschrift2"/>
        <w:rPr>
          <w:rFonts w:cs="Arial"/>
        </w:rPr>
      </w:pPr>
    </w:p>
    <w:p w14:paraId="43A30020" w14:textId="49332220" w:rsidR="000927B9" w:rsidRPr="00463EAA" w:rsidRDefault="00F8726A" w:rsidP="00463EAA">
      <w:pPr>
        <w:pStyle w:val="berschrift2"/>
        <w:rPr>
          <w:rFonts w:cs="Arial"/>
        </w:rPr>
      </w:pPr>
      <w:r>
        <w:t>Ejemplo de solución de la tarea temática</w:t>
      </w:r>
    </w:p>
    <w:p w14:paraId="4C189AD7" w14:textId="68CABB64" w:rsidR="007F008A" w:rsidRDefault="007F008A" w:rsidP="007F008A">
      <w:pPr>
        <w:pStyle w:val="Listenummeriert"/>
        <w:jc w:val="left"/>
      </w:pPr>
      <w:r>
        <w:rPr>
          <w:i/>
          <w:color w:val="0070C0"/>
        </w:rPr>
        <w:t>Enciende la tensión de alimentación. ¿Qué puedes ver?</w:t>
      </w:r>
      <w:r>
        <w:br/>
        <w:t>Los dos LED parpadean alternativamente.</w:t>
      </w:r>
    </w:p>
    <w:p w14:paraId="66F9073D" w14:textId="0EA41E26" w:rsidR="007F008A" w:rsidRDefault="007F008A" w:rsidP="007F008A">
      <w:pPr>
        <w:pStyle w:val="Listenummeriert"/>
        <w:jc w:val="left"/>
      </w:pPr>
      <w:r>
        <w:rPr>
          <w:i/>
          <w:color w:val="0070C0"/>
        </w:rPr>
        <w:t>¿Cómo se comportan el LED 1 y el LED 2 entre sí?</w:t>
      </w:r>
      <w:r>
        <w:br/>
        <w:t>El LED 1 y el LED 2 se iluminan en un intervalo de tiempo igual. Cuando el LED 1 está encendido, el LED 2 está apagado y viceversa.</w:t>
      </w:r>
    </w:p>
    <w:p w14:paraId="7A97A6E4" w14:textId="390A80B4" w:rsidR="007F008A" w:rsidRDefault="007F008A" w:rsidP="007F008A">
      <w:pPr>
        <w:pStyle w:val="Listenummeriert"/>
        <w:jc w:val="left"/>
      </w:pPr>
      <w:r>
        <w:rPr>
          <w:i/>
          <w:color w:val="0070C0"/>
        </w:rPr>
        <w:t>En el experimento anterior (19 - Circuito basculante monoestable), aprendiste para qué se necesita un circuito RC. ¿Puedes encontrar circuitos RC en este circuito?</w:t>
      </w:r>
      <w:r>
        <w:br/>
        <w:t>Hay dos circuitos RC. Están compuestos por R1 y C1, así como por R2 y C2.</w:t>
      </w:r>
    </w:p>
    <w:p w14:paraId="26EA8313" w14:textId="6D473CF6" w:rsidR="007F008A" w:rsidRDefault="007F008A" w:rsidP="007F008A">
      <w:pPr>
        <w:pStyle w:val="Listenummeriert"/>
        <w:jc w:val="left"/>
      </w:pPr>
      <w:r>
        <w:rPr>
          <w:i/>
          <w:color w:val="0070C0"/>
        </w:rPr>
        <w:t>¿Para qué puede utilizarse este circuito?</w:t>
      </w:r>
      <w:r>
        <w:br/>
        <w:t>Es adecuado para un circuito intermitente o un generador de impulsos.</w:t>
      </w:r>
    </w:p>
    <w:p w14:paraId="0DB32854" w14:textId="77777777" w:rsidR="007F008A" w:rsidRDefault="007F008A" w:rsidP="007F008A"/>
    <w:p w14:paraId="2D1EC960" w14:textId="77777777" w:rsidR="007F008A" w:rsidRDefault="007F008A" w:rsidP="007F008A">
      <w:pPr>
        <w:spacing w:after="0"/>
        <w:jc w:val="left"/>
      </w:pPr>
      <w:r>
        <w:br w:type="page"/>
      </w:r>
    </w:p>
    <w:p w14:paraId="11203DD2" w14:textId="5F48AE74" w:rsidR="007F008A" w:rsidRDefault="007F008A" w:rsidP="007F008A">
      <w:pPr>
        <w:pStyle w:val="berschrift2"/>
        <w:rPr>
          <w:rFonts w:cs="Arial"/>
        </w:rPr>
      </w:pPr>
      <w:r>
        <w:lastRenderedPageBreak/>
        <w:t>Tarea experimental</w:t>
      </w:r>
    </w:p>
    <w:p w14:paraId="02598863" w14:textId="77777777" w:rsidR="000927B9" w:rsidRPr="000927B9" w:rsidRDefault="000927B9" w:rsidP="000927B9"/>
    <w:p w14:paraId="1CF061E1" w14:textId="77777777" w:rsidR="007F008A" w:rsidRPr="007F008A" w:rsidRDefault="007F008A" w:rsidP="007F008A">
      <w:pPr>
        <w:pStyle w:val="Listenummeriert"/>
        <w:numPr>
          <w:ilvl w:val="0"/>
          <w:numId w:val="38"/>
        </w:numPr>
        <w:ind w:left="284" w:hanging="284"/>
        <w:jc w:val="left"/>
        <w:rPr>
          <w:i/>
          <w:color w:val="0070C0"/>
        </w:rPr>
      </w:pPr>
      <w:r>
        <w:rPr>
          <w:i/>
          <w:color w:val="0070C0"/>
        </w:rPr>
        <w:t>Mide el tiempo de encendido del LED 1. Introduce el valor en la siguiente tabla.</w:t>
      </w:r>
    </w:p>
    <w:p w14:paraId="4CE7BE3E" w14:textId="77777777" w:rsidR="007F008A" w:rsidRPr="007F008A" w:rsidRDefault="007F008A" w:rsidP="007F008A">
      <w:pPr>
        <w:pStyle w:val="Listenummeriert"/>
        <w:jc w:val="left"/>
        <w:rPr>
          <w:i/>
          <w:color w:val="0070C0"/>
        </w:rPr>
      </w:pPr>
      <w:r>
        <w:rPr>
          <w:i/>
          <w:color w:val="0070C0"/>
        </w:rPr>
        <w:t xml:space="preserve">Mide el tiempo de encendido del LED 2. Introduce el valor en la siguiente tabla. </w:t>
      </w:r>
    </w:p>
    <w:p w14:paraId="717A31A1" w14:textId="41CDDC54" w:rsidR="007F008A" w:rsidRPr="007F008A" w:rsidRDefault="007F008A" w:rsidP="007F008A">
      <w:pPr>
        <w:pStyle w:val="Listenummeriert"/>
        <w:jc w:val="left"/>
        <w:rPr>
          <w:i/>
          <w:color w:val="0070C0"/>
        </w:rPr>
      </w:pPr>
      <w:r>
        <w:rPr>
          <w:i/>
          <w:color w:val="0070C0"/>
        </w:rPr>
        <w:t>Los respectivos tiempos de encendido de los LED pueden calcularse. Los dos circuitos RC son factores decisivos.</w:t>
      </w:r>
      <w:r>
        <w:rPr>
          <w:i/>
          <w:color w:val="0070C0"/>
        </w:rPr>
        <w:br/>
      </w:r>
      <w:r>
        <w:rPr>
          <w:i/>
          <w:color w:val="0070C0"/>
        </w:rPr>
        <w:br/>
      </w:r>
      <m:oMathPara>
        <m:oMath>
          <m:r>
            <w:rPr>
              <w:rFonts w:ascii="Cambria Math" w:hAnsi="Cambria Math"/>
              <w:color w:val="0070C0"/>
              <w:sz w:val="32"/>
            </w:rPr>
            <m:t>T=</m:t>
          </m:r>
          <m:func>
            <m:funcPr>
              <m:ctrlPr>
                <w:rPr>
                  <w:rFonts w:ascii="Cambria Math" w:hAnsi="Cambria Math"/>
                  <w:i/>
                  <w:color w:val="0070C0"/>
                  <w:sz w:val="32"/>
                  <w:szCs w:val="32"/>
                </w:rPr>
              </m:ctrlPr>
            </m:funcPr>
            <m:fName>
              <m:r>
                <w:rPr>
                  <w:rFonts w:ascii="Cambria Math" w:hAnsi="Cambria Math"/>
                  <w:color w:val="0070C0"/>
                  <w:sz w:val="32"/>
                </w:rPr>
                <m:t>ln</m:t>
              </m:r>
            </m:fName>
            <m:e>
              <m:d>
                <m:dPr>
                  <m:ctrlPr>
                    <w:rPr>
                      <w:rFonts w:ascii="Cambria Math" w:hAnsi="Cambria Math"/>
                      <w:i/>
                      <w:color w:val="0070C0"/>
                      <w:sz w:val="32"/>
                      <w:szCs w:val="32"/>
                    </w:rPr>
                  </m:ctrlPr>
                </m:dPr>
                <m:e>
                  <m:r>
                    <w:rPr>
                      <w:rFonts w:ascii="Cambria Math" w:hAnsi="Cambria Math"/>
                      <w:color w:val="0070C0"/>
                      <w:sz w:val="32"/>
                    </w:rPr>
                    <m:t>2</m:t>
                  </m:r>
                </m:e>
              </m:d>
            </m:e>
          </m:func>
          <m:r>
            <w:rPr>
              <w:rFonts w:ascii="Cambria Math" w:hAnsi="Cambria Math"/>
              <w:color w:val="0070C0"/>
              <w:sz w:val="32"/>
            </w:rPr>
            <m:t>*R1*C1≈0,7*R1*C1</m:t>
          </m:r>
          <m:r>
            <m:rPr>
              <m:sty m:val="p"/>
            </m:rPr>
            <w:rPr>
              <w:rFonts w:ascii="Cambria Math" w:hAnsi="Cambria Math" w:cs="MV Boli"/>
              <w:color w:val="0070C0"/>
              <w:sz w:val="32"/>
            </w:rPr>
            <m:t>ƒ</m:t>
          </m:r>
          <m:r>
            <m:rPr>
              <m:sty m:val="p"/>
            </m:rPr>
            <w:rPr>
              <w:rFonts w:ascii="Cambria Math" w:hAnsi="Cambria Math"/>
              <w:color w:val="0070C0"/>
            </w:rPr>
            <w:br/>
          </m:r>
        </m:oMath>
      </m:oMathPara>
      <w:r>
        <w:rPr>
          <w:i/>
          <w:color w:val="0070C0"/>
        </w:rPr>
        <w:t>Calcula el tiempo de encendido de ambos LED. Introduce los dos resultados en la tabla.</w:t>
      </w:r>
    </w:p>
    <w:p w14:paraId="77CED6E9" w14:textId="77777777" w:rsidR="007F008A" w:rsidRPr="007F008A" w:rsidRDefault="007F008A" w:rsidP="007F008A">
      <w:pPr>
        <w:pStyle w:val="Listenummeriert"/>
        <w:jc w:val="left"/>
        <w:rPr>
          <w:i/>
          <w:color w:val="0070C0"/>
        </w:rPr>
      </w:pPr>
      <w:r>
        <w:rPr>
          <w:i/>
          <w:color w:val="0070C0"/>
        </w:rPr>
        <w:t>Suma los tiempos de encendido del LED 1 y el LED 2. Introduce los resultados en la siguiente tabla bajo la duración del ciclo.</w:t>
      </w:r>
    </w:p>
    <w:p w14:paraId="7C20801B" w14:textId="09938917" w:rsidR="000E00E0" w:rsidRPr="000E00E0" w:rsidRDefault="00F0395A" w:rsidP="00F0395A">
      <w:pPr>
        <w:pStyle w:val="Listenummeriert"/>
      </w:pPr>
      <w:r>
        <w:rPr>
          <w:i/>
          <w:color w:val="0070C0"/>
        </w:rPr>
        <w:t>La frecuencia es el valor inverso de la duración del ciclo. La duración del ciclo T se compone de los tiempos de encendido del LED 1 y el LED 2. La frecuencia puede calcularse mediante la fórmula ilustrada. Calcula la frecuencia de parpadeo del circuito.</w:t>
      </w:r>
    </w:p>
    <w:p w14:paraId="053CFB09" w14:textId="1E340796" w:rsidR="007F008A" w:rsidRPr="000E00E0" w:rsidRDefault="007F008A" w:rsidP="007F008A">
      <m:oMathPara>
        <m:oMath>
          <m:r>
            <w:rPr>
              <w:rFonts w:ascii="Cambria Math" w:hAnsi="Cambria Math"/>
              <w:color w:val="0070C0"/>
              <w:sz w:val="32"/>
            </w:rPr>
            <m:t>f</m:t>
          </m:r>
          <m:r>
            <m:rPr>
              <m:sty m:val="p"/>
            </m:rPr>
            <w:rPr>
              <w:rFonts w:ascii="Cambria Math" w:hAnsi="Cambria Math"/>
              <w:color w:val="0070C0"/>
              <w:sz w:val="32"/>
            </w:rPr>
            <m:t>=</m:t>
          </m:r>
          <m:f>
            <m:fPr>
              <m:ctrlPr>
                <w:rPr>
                  <w:rFonts w:ascii="Cambria Math" w:hAnsi="Cambria Math"/>
                  <w:color w:val="0070C0"/>
                  <w:sz w:val="32"/>
                </w:rPr>
              </m:ctrlPr>
            </m:fPr>
            <m:num>
              <m:r>
                <m:rPr>
                  <m:sty m:val="p"/>
                </m:rPr>
                <w:rPr>
                  <w:rFonts w:ascii="Cambria Math" w:hAnsi="Cambria Math"/>
                  <w:color w:val="0070C0"/>
                  <w:sz w:val="32"/>
                </w:rPr>
                <m:t>1</m:t>
              </m:r>
            </m:num>
            <m:den>
              <m:r>
                <w:rPr>
                  <w:rFonts w:ascii="Cambria Math" w:hAnsi="Cambria Math"/>
                  <w:color w:val="0070C0"/>
                  <w:sz w:val="32"/>
                </w:rPr>
                <m:t>T</m:t>
              </m:r>
            </m:den>
          </m:f>
          <m:r>
            <w:rPr>
              <w:rFonts w:ascii="Cambria Math" w:hAnsi="Cambria Math"/>
              <w:sz w:val="32"/>
            </w:rPr>
            <m:t>=</m:t>
          </m:r>
          <m:f>
            <m:fPr>
              <m:ctrlPr>
                <w:rPr>
                  <w:rFonts w:ascii="Cambria Math" w:hAnsi="Cambria Math"/>
                  <w:sz w:val="32"/>
                </w:rPr>
              </m:ctrlPr>
            </m:fPr>
            <m:num>
              <m:r>
                <w:rPr>
                  <w:rFonts w:ascii="Cambria Math" w:hAnsi="Cambria Math"/>
                  <w:sz w:val="32"/>
                </w:rPr>
                <m:t>1</m:t>
              </m:r>
            </m:num>
            <m:den>
              <m:r>
                <w:rPr>
                  <w:rFonts w:ascii="Cambria Math" w:hAnsi="Cambria Math"/>
                  <w:sz w:val="32"/>
                </w:rPr>
                <m:t>6,58 s</m:t>
              </m:r>
            </m:den>
          </m:f>
          <m:r>
            <w:rPr>
              <w:rFonts w:ascii="Cambria Math" w:hAnsi="Cambria Math"/>
              <w:sz w:val="32"/>
            </w:rPr>
            <m:t>=</m:t>
          </m:r>
          <m:r>
            <m:rPr>
              <m:sty m:val="bi"/>
            </m:rPr>
            <w:rPr>
              <w:rFonts w:ascii="Cambria Math" w:hAnsi="Cambria Math"/>
              <w:sz w:val="32"/>
            </w:rPr>
            <m:t>0,15 Hz</m:t>
          </m:r>
          <m:r>
            <w:rPr>
              <w:rFonts w:ascii="Cambria Math" w:hAnsi="Cambria Math"/>
              <w:sz w:val="32"/>
            </w:rPr>
            <m:t xml:space="preserve">  </m:t>
          </m:r>
          <m:r>
            <m:rPr>
              <m:sty m:val="p"/>
            </m:rPr>
            <w:rPr>
              <w:rFonts w:ascii="Cambria Math" w:hAnsi="Cambria Math"/>
              <w:sz w:val="32"/>
            </w:rPr>
            <w:br/>
          </m:r>
        </m:oMath>
      </m:oMathPara>
    </w:p>
    <w:tbl>
      <w:tblPr>
        <w:tblStyle w:val="Tabellenraster"/>
        <w:tblW w:w="0" w:type="auto"/>
        <w:jc w:val="center"/>
        <w:tblLook w:val="04A0" w:firstRow="1" w:lastRow="0" w:firstColumn="1" w:lastColumn="0" w:noHBand="0" w:noVBand="1"/>
      </w:tblPr>
      <w:tblGrid>
        <w:gridCol w:w="1378"/>
        <w:gridCol w:w="1737"/>
        <w:gridCol w:w="1929"/>
        <w:gridCol w:w="1898"/>
        <w:gridCol w:w="1837"/>
      </w:tblGrid>
      <w:tr w:rsidR="007F008A" w14:paraId="5BA0F65D" w14:textId="77777777" w:rsidTr="00363511">
        <w:trPr>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0F77342E" w14:textId="77777777" w:rsidR="007F008A" w:rsidRDefault="007F008A" w:rsidP="00363511">
            <w:pPr>
              <w:jc w:val="center"/>
              <w:rPr>
                <w:rFonts w:cs="Arial"/>
                <w:sz w:val="28"/>
                <w:szCs w:val="28"/>
              </w:rPr>
            </w:pPr>
            <w:r>
              <w:rPr>
                <w:sz w:val="28"/>
              </w:rPr>
              <w:t>LED</w:t>
            </w:r>
          </w:p>
        </w:tc>
        <w:tc>
          <w:tcPr>
            <w:tcW w:w="1737" w:type="dxa"/>
            <w:vMerge w:val="restart"/>
            <w:tcBorders>
              <w:top w:val="single" w:sz="4" w:space="0" w:color="auto"/>
              <w:left w:val="single" w:sz="4" w:space="0" w:color="auto"/>
              <w:bottom w:val="single" w:sz="4" w:space="0" w:color="auto"/>
              <w:right w:val="single" w:sz="4" w:space="0" w:color="auto"/>
            </w:tcBorders>
            <w:vAlign w:val="center"/>
            <w:hideMark/>
          </w:tcPr>
          <w:p w14:paraId="6B198D1E" w14:textId="77777777" w:rsidR="007F008A" w:rsidRDefault="007F008A" w:rsidP="00363511">
            <w:pPr>
              <w:jc w:val="center"/>
              <w:rPr>
                <w:rFonts w:cs="Arial"/>
                <w:sz w:val="28"/>
                <w:szCs w:val="28"/>
              </w:rPr>
            </w:pPr>
            <w:r>
              <w:rPr>
                <w:sz w:val="28"/>
              </w:rPr>
              <w:t>R</w:t>
            </w:r>
          </w:p>
        </w:tc>
        <w:tc>
          <w:tcPr>
            <w:tcW w:w="1929" w:type="dxa"/>
            <w:vMerge w:val="restart"/>
            <w:tcBorders>
              <w:top w:val="single" w:sz="4" w:space="0" w:color="auto"/>
              <w:left w:val="single" w:sz="4" w:space="0" w:color="auto"/>
              <w:bottom w:val="single" w:sz="4" w:space="0" w:color="auto"/>
              <w:right w:val="single" w:sz="4" w:space="0" w:color="auto"/>
            </w:tcBorders>
            <w:vAlign w:val="center"/>
            <w:hideMark/>
          </w:tcPr>
          <w:p w14:paraId="4E47B1E2" w14:textId="77777777" w:rsidR="007F008A" w:rsidRDefault="007F008A" w:rsidP="00363511">
            <w:pPr>
              <w:jc w:val="center"/>
              <w:rPr>
                <w:rFonts w:cs="Arial"/>
                <w:sz w:val="28"/>
                <w:szCs w:val="28"/>
              </w:rPr>
            </w:pPr>
            <w:r>
              <w:rPr>
                <w:sz w:val="28"/>
              </w:rPr>
              <w:t>C</w:t>
            </w:r>
          </w:p>
        </w:tc>
        <w:tc>
          <w:tcPr>
            <w:tcW w:w="3735" w:type="dxa"/>
            <w:gridSpan w:val="2"/>
            <w:tcBorders>
              <w:top w:val="single" w:sz="4" w:space="0" w:color="auto"/>
              <w:left w:val="single" w:sz="4" w:space="0" w:color="auto"/>
              <w:bottom w:val="single" w:sz="4" w:space="0" w:color="auto"/>
              <w:right w:val="single" w:sz="4" w:space="0" w:color="auto"/>
            </w:tcBorders>
            <w:vAlign w:val="center"/>
            <w:hideMark/>
          </w:tcPr>
          <w:p w14:paraId="2F7FF9DA" w14:textId="5BE7DAE4" w:rsidR="007F008A" w:rsidRDefault="007F008A" w:rsidP="00363511">
            <w:pPr>
              <w:jc w:val="center"/>
              <w:rPr>
                <w:rFonts w:cs="Arial"/>
                <w:sz w:val="28"/>
                <w:szCs w:val="28"/>
              </w:rPr>
            </w:pPr>
            <w:r>
              <w:rPr>
                <w:sz w:val="28"/>
              </w:rPr>
              <w:t>Tiempo de encendido t</w:t>
            </w:r>
          </w:p>
        </w:tc>
      </w:tr>
      <w:tr w:rsidR="007F008A" w14:paraId="6D66FB8E" w14:textId="77777777" w:rsidTr="00363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2347"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3E4C"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8CBD7" w14:textId="77777777" w:rsidR="007F008A" w:rsidRDefault="007F008A" w:rsidP="00363511">
            <w:pPr>
              <w:spacing w:after="0"/>
              <w:jc w:val="left"/>
              <w:rPr>
                <w:rFonts w:cs="Arial"/>
                <w:sz w:val="28"/>
                <w:szCs w:val="28"/>
              </w:rPr>
            </w:pPr>
          </w:p>
        </w:tc>
        <w:tc>
          <w:tcPr>
            <w:tcW w:w="1898" w:type="dxa"/>
            <w:tcBorders>
              <w:top w:val="single" w:sz="4" w:space="0" w:color="auto"/>
              <w:left w:val="single" w:sz="4" w:space="0" w:color="auto"/>
              <w:bottom w:val="single" w:sz="4" w:space="0" w:color="auto"/>
              <w:right w:val="single" w:sz="4" w:space="0" w:color="auto"/>
            </w:tcBorders>
            <w:noWrap/>
            <w:vAlign w:val="center"/>
            <w:hideMark/>
          </w:tcPr>
          <w:p w14:paraId="0C30D5F8" w14:textId="77777777" w:rsidR="007F008A" w:rsidRDefault="007F008A" w:rsidP="00363511">
            <w:pPr>
              <w:jc w:val="center"/>
              <w:rPr>
                <w:rFonts w:cs="Arial"/>
                <w:sz w:val="28"/>
                <w:szCs w:val="28"/>
              </w:rPr>
            </w:pPr>
            <w:r>
              <w:rPr>
                <w:sz w:val="28"/>
              </w:rPr>
              <w:t>medido</w:t>
            </w:r>
          </w:p>
        </w:tc>
        <w:tc>
          <w:tcPr>
            <w:tcW w:w="1837" w:type="dxa"/>
            <w:tcBorders>
              <w:top w:val="single" w:sz="4" w:space="0" w:color="auto"/>
              <w:left w:val="single" w:sz="4" w:space="0" w:color="auto"/>
              <w:bottom w:val="single" w:sz="4" w:space="0" w:color="auto"/>
              <w:right w:val="single" w:sz="4" w:space="0" w:color="auto"/>
            </w:tcBorders>
            <w:noWrap/>
            <w:vAlign w:val="center"/>
            <w:hideMark/>
          </w:tcPr>
          <w:p w14:paraId="488D3CEC" w14:textId="77777777" w:rsidR="007F008A" w:rsidRDefault="007F008A" w:rsidP="00363511">
            <w:pPr>
              <w:jc w:val="center"/>
              <w:rPr>
                <w:rFonts w:cs="Arial"/>
                <w:sz w:val="28"/>
                <w:szCs w:val="28"/>
              </w:rPr>
            </w:pPr>
            <w:r>
              <w:rPr>
                <w:sz w:val="28"/>
              </w:rPr>
              <w:t>calculado</w:t>
            </w:r>
          </w:p>
        </w:tc>
      </w:tr>
      <w:tr w:rsidR="007F008A" w14:paraId="221D5872"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22CD5DEA" w14:textId="77777777" w:rsidR="007F008A" w:rsidRDefault="007F008A" w:rsidP="00363511">
            <w:pPr>
              <w:jc w:val="center"/>
              <w:rPr>
                <w:rFonts w:cs="Arial"/>
                <w:sz w:val="32"/>
                <w:szCs w:val="32"/>
              </w:rPr>
            </w:pPr>
            <w:r>
              <w:rPr>
                <w:sz w:val="32"/>
              </w:rPr>
              <w:t>LED 1</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3B98A011" w14:textId="77777777" w:rsidR="007F008A" w:rsidRDefault="007F008A" w:rsidP="00363511">
            <w:pPr>
              <w:jc w:val="center"/>
              <w:rPr>
                <w:rFonts w:ascii="Arial Narrow" w:hAnsi="Arial Narrow" w:cs="Arial"/>
                <w:sz w:val="32"/>
                <w:szCs w:val="32"/>
              </w:rPr>
            </w:pPr>
            <w:r>
              <w:rPr>
                <w:rFonts w:ascii="Arial Narrow" w:hAnsi="Arial Narrow"/>
                <w:sz w:val="32"/>
              </w:rPr>
              <w:t>R1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417FA5" w14:textId="77777777" w:rsidR="007F008A" w:rsidRDefault="007F008A" w:rsidP="00363511">
            <w:pPr>
              <w:jc w:val="center"/>
              <w:rPr>
                <w:rFonts w:ascii="Arial Narrow" w:hAnsi="Arial Narrow" w:cs="Arial"/>
                <w:sz w:val="32"/>
                <w:szCs w:val="32"/>
              </w:rPr>
            </w:pPr>
            <w:r>
              <w:rPr>
                <w:rFonts w:ascii="Arial Narrow" w:hAnsi="Arial Narrow"/>
                <w:sz w:val="32"/>
              </w:rPr>
              <w:t>C1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10CAC41F" w14:textId="455F2377" w:rsidR="007F008A" w:rsidRDefault="000E00E0" w:rsidP="00363511">
            <w:pPr>
              <w:jc w:val="center"/>
              <w:rPr>
                <w:rFonts w:ascii="MV Boli" w:hAnsi="MV Boli" w:cs="MV Boli"/>
                <w:color w:val="0070C0"/>
                <w:sz w:val="32"/>
                <w:szCs w:val="32"/>
              </w:rPr>
            </w:pPr>
            <w:r>
              <w:rPr>
                <w:rFonts w:ascii="MV Boli" w:hAnsi="MV Boli"/>
                <w:color w:val="0070C0"/>
                <w:sz w:val="32"/>
              </w:rPr>
              <w:t>3 s</w:t>
            </w:r>
          </w:p>
        </w:tc>
        <w:tc>
          <w:tcPr>
            <w:tcW w:w="1837" w:type="dxa"/>
            <w:tcBorders>
              <w:top w:val="single" w:sz="4" w:space="0" w:color="auto"/>
              <w:left w:val="single" w:sz="4" w:space="0" w:color="auto"/>
              <w:bottom w:val="single" w:sz="4" w:space="0" w:color="auto"/>
              <w:right w:val="single" w:sz="4" w:space="0" w:color="auto"/>
            </w:tcBorders>
            <w:noWrap/>
            <w:vAlign w:val="center"/>
          </w:tcPr>
          <w:p w14:paraId="4DD2914F" w14:textId="5FD374A1" w:rsidR="007F008A" w:rsidRDefault="007F008A" w:rsidP="00363511">
            <w:pPr>
              <w:jc w:val="center"/>
              <w:rPr>
                <w:rFonts w:ascii="MV Boli" w:hAnsi="MV Boli" w:cs="MV Boli"/>
                <w:color w:val="0070C0"/>
                <w:sz w:val="32"/>
                <w:szCs w:val="32"/>
              </w:rPr>
            </w:pPr>
            <w:r>
              <w:rPr>
                <w:rFonts w:ascii="MV Boli" w:hAnsi="MV Boli"/>
                <w:color w:val="0070C0"/>
                <w:sz w:val="32"/>
              </w:rPr>
              <w:t>3,29 s</w:t>
            </w:r>
          </w:p>
        </w:tc>
      </w:tr>
      <w:tr w:rsidR="007F008A" w14:paraId="3BE0405F"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5AD6D199" w14:textId="77777777" w:rsidR="007F008A" w:rsidRDefault="007F008A" w:rsidP="00363511">
            <w:pPr>
              <w:jc w:val="center"/>
              <w:rPr>
                <w:rFonts w:cs="Arial"/>
                <w:sz w:val="32"/>
                <w:szCs w:val="32"/>
              </w:rPr>
            </w:pPr>
            <w:r>
              <w:rPr>
                <w:sz w:val="32"/>
              </w:rPr>
              <w:t>LED 2</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7E33BFA8" w14:textId="77777777" w:rsidR="007F008A" w:rsidRDefault="007F008A" w:rsidP="00363511">
            <w:pPr>
              <w:jc w:val="center"/>
              <w:rPr>
                <w:rFonts w:ascii="Arial Narrow" w:hAnsi="Arial Narrow" w:cs="Arial"/>
                <w:sz w:val="32"/>
                <w:szCs w:val="32"/>
              </w:rPr>
            </w:pPr>
            <w:r>
              <w:rPr>
                <w:rFonts w:ascii="Arial Narrow" w:hAnsi="Arial Narrow"/>
                <w:sz w:val="32"/>
              </w:rPr>
              <w:t>R2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4C9182" w14:textId="77777777" w:rsidR="007F008A" w:rsidRDefault="007F008A" w:rsidP="00363511">
            <w:pPr>
              <w:jc w:val="center"/>
              <w:rPr>
                <w:rFonts w:ascii="Arial Narrow" w:hAnsi="Arial Narrow" w:cs="Arial"/>
                <w:sz w:val="32"/>
                <w:szCs w:val="32"/>
              </w:rPr>
            </w:pPr>
            <w:r>
              <w:rPr>
                <w:rFonts w:ascii="Arial Narrow" w:hAnsi="Arial Narrow"/>
                <w:sz w:val="32"/>
              </w:rPr>
              <w:t>C2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6E76FD45" w14:textId="56875D63" w:rsidR="007F008A" w:rsidRDefault="000E00E0" w:rsidP="00363511">
            <w:pPr>
              <w:jc w:val="center"/>
              <w:rPr>
                <w:rFonts w:ascii="MV Boli" w:hAnsi="MV Boli" w:cs="MV Boli"/>
                <w:color w:val="0070C0"/>
                <w:sz w:val="32"/>
                <w:szCs w:val="32"/>
              </w:rPr>
            </w:pPr>
            <w:r>
              <w:rPr>
                <w:rFonts w:ascii="MV Boli" w:hAnsi="MV Boli"/>
                <w:color w:val="0070C0"/>
                <w:sz w:val="32"/>
              </w:rPr>
              <w:t>3 s</w:t>
            </w:r>
          </w:p>
        </w:tc>
        <w:tc>
          <w:tcPr>
            <w:tcW w:w="1837" w:type="dxa"/>
            <w:tcBorders>
              <w:top w:val="single" w:sz="4" w:space="0" w:color="auto"/>
              <w:left w:val="single" w:sz="4" w:space="0" w:color="auto"/>
              <w:bottom w:val="single" w:sz="4" w:space="0" w:color="auto"/>
              <w:right w:val="single" w:sz="4" w:space="0" w:color="auto"/>
            </w:tcBorders>
            <w:noWrap/>
            <w:vAlign w:val="center"/>
          </w:tcPr>
          <w:p w14:paraId="65DF201F" w14:textId="4E2E387A" w:rsidR="007F008A" w:rsidRDefault="007F008A" w:rsidP="00363511">
            <w:pPr>
              <w:jc w:val="center"/>
              <w:rPr>
                <w:rFonts w:ascii="MV Boli" w:hAnsi="MV Boli" w:cs="MV Boli"/>
                <w:color w:val="0070C0"/>
                <w:sz w:val="32"/>
                <w:szCs w:val="32"/>
              </w:rPr>
            </w:pPr>
            <w:r>
              <w:rPr>
                <w:rFonts w:ascii="MV Boli" w:hAnsi="MV Boli"/>
                <w:color w:val="0070C0"/>
                <w:sz w:val="32"/>
              </w:rPr>
              <w:t>3,29 s</w:t>
            </w:r>
          </w:p>
        </w:tc>
      </w:tr>
      <w:tr w:rsidR="007F008A" w14:paraId="2CA34123"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251240B3" w14:textId="77777777" w:rsidR="007F008A" w:rsidRDefault="007F008A" w:rsidP="00363511">
            <w:pPr>
              <w:jc w:val="center"/>
              <w:rPr>
                <w:rFonts w:cs="Arial"/>
                <w:sz w:val="32"/>
                <w:szCs w:val="32"/>
              </w:rPr>
            </w:pPr>
          </w:p>
        </w:tc>
        <w:tc>
          <w:tcPr>
            <w:tcW w:w="3735" w:type="dxa"/>
            <w:gridSpan w:val="2"/>
            <w:tcBorders>
              <w:top w:val="single" w:sz="4" w:space="0" w:color="auto"/>
              <w:left w:val="single" w:sz="4" w:space="0" w:color="auto"/>
              <w:bottom w:val="single" w:sz="4" w:space="0" w:color="auto"/>
              <w:right w:val="single" w:sz="4" w:space="0" w:color="auto"/>
            </w:tcBorders>
            <w:noWrap/>
            <w:vAlign w:val="center"/>
            <w:hideMark/>
          </w:tcPr>
          <w:p w14:paraId="4848D1BE" w14:textId="39430A1D" w:rsidR="007F008A" w:rsidRDefault="007F008A" w:rsidP="00363511">
            <w:pPr>
              <w:jc w:val="center"/>
              <w:rPr>
                <w:rFonts w:cs="Arial"/>
                <w:color w:val="0070C0"/>
                <w:sz w:val="28"/>
                <w:szCs w:val="28"/>
              </w:rPr>
            </w:pPr>
            <w:r>
              <w:rPr>
                <w:sz w:val="28"/>
              </w:rPr>
              <w:t>Duración del ciclo T</w:t>
            </w:r>
          </w:p>
        </w:tc>
      </w:tr>
      <w:tr w:rsidR="007F008A" w14:paraId="531BAA65"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0E06B0C3" w14:textId="77777777" w:rsidR="007F008A" w:rsidRDefault="007F008A" w:rsidP="00363511">
            <w:pPr>
              <w:jc w:val="center"/>
              <w:rPr>
                <w:rFonts w:cs="Arial"/>
                <w:sz w:val="32"/>
                <w:szCs w:val="32"/>
              </w:rPr>
            </w:pPr>
          </w:p>
        </w:tc>
        <w:tc>
          <w:tcPr>
            <w:tcW w:w="1898" w:type="dxa"/>
            <w:tcBorders>
              <w:top w:val="single" w:sz="4" w:space="0" w:color="auto"/>
              <w:left w:val="single" w:sz="4" w:space="0" w:color="auto"/>
              <w:bottom w:val="single" w:sz="4" w:space="0" w:color="auto"/>
              <w:right w:val="single" w:sz="4" w:space="0" w:color="auto"/>
            </w:tcBorders>
            <w:noWrap/>
            <w:vAlign w:val="center"/>
          </w:tcPr>
          <w:p w14:paraId="31B7E289" w14:textId="57249A77" w:rsidR="007F008A" w:rsidRDefault="000E00E0" w:rsidP="00363511">
            <w:pPr>
              <w:jc w:val="center"/>
              <w:rPr>
                <w:rFonts w:ascii="MV Boli" w:hAnsi="MV Boli" w:cs="MV Boli"/>
                <w:color w:val="0070C0"/>
                <w:sz w:val="32"/>
                <w:szCs w:val="32"/>
              </w:rPr>
            </w:pPr>
            <w:r>
              <w:rPr>
                <w:rFonts w:ascii="MV Boli" w:hAnsi="MV Boli"/>
                <w:color w:val="0070C0"/>
                <w:sz w:val="32"/>
              </w:rPr>
              <w:t>6 s</w:t>
            </w:r>
          </w:p>
        </w:tc>
        <w:tc>
          <w:tcPr>
            <w:tcW w:w="1837" w:type="dxa"/>
            <w:tcBorders>
              <w:top w:val="single" w:sz="4" w:space="0" w:color="auto"/>
              <w:left w:val="single" w:sz="4" w:space="0" w:color="auto"/>
              <w:bottom w:val="single" w:sz="4" w:space="0" w:color="auto"/>
              <w:right w:val="single" w:sz="4" w:space="0" w:color="auto"/>
            </w:tcBorders>
            <w:noWrap/>
            <w:vAlign w:val="center"/>
          </w:tcPr>
          <w:p w14:paraId="767A765C" w14:textId="5E39810D" w:rsidR="007F008A" w:rsidRDefault="007F008A" w:rsidP="00363511">
            <w:pPr>
              <w:jc w:val="center"/>
              <w:rPr>
                <w:rFonts w:ascii="MV Boli" w:hAnsi="MV Boli" w:cs="MV Boli"/>
                <w:color w:val="0070C0"/>
                <w:sz w:val="32"/>
                <w:szCs w:val="32"/>
              </w:rPr>
            </w:pPr>
            <w:r>
              <w:rPr>
                <w:rFonts w:ascii="MV Boli" w:hAnsi="MV Boli"/>
                <w:color w:val="0070C0"/>
                <w:sz w:val="32"/>
              </w:rPr>
              <w:t>6,58 s</w:t>
            </w:r>
          </w:p>
        </w:tc>
      </w:tr>
    </w:tbl>
    <w:p w14:paraId="5B339CC5" w14:textId="602505B0" w:rsidR="008D6712" w:rsidRPr="004957AE" w:rsidRDefault="008D6712" w:rsidP="004957AE">
      <w:pPr>
        <w:spacing w:after="0"/>
        <w:jc w:val="left"/>
        <w:rPr>
          <w:bCs/>
          <w:iCs/>
          <w:sz w:val="32"/>
          <w:szCs w:val="24"/>
        </w:rPr>
      </w:pPr>
    </w:p>
    <w:sectPr w:rsidR="008D6712" w:rsidRPr="004957AE"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1DD1" w14:textId="77777777" w:rsidR="00B70791" w:rsidRDefault="00B70791">
      <w:r>
        <w:separator/>
      </w:r>
    </w:p>
  </w:endnote>
  <w:endnote w:type="continuationSeparator" w:id="0">
    <w:p w14:paraId="405608EC" w14:textId="77777777" w:rsidR="00B70791" w:rsidRDefault="00B7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2526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547F" w14:textId="77777777" w:rsidR="00B70791" w:rsidRDefault="00B70791">
      <w:r>
        <w:separator/>
      </w:r>
    </w:p>
  </w:footnote>
  <w:footnote w:type="continuationSeparator" w:id="0">
    <w:p w14:paraId="13EBADEA" w14:textId="77777777" w:rsidR="00B70791" w:rsidRDefault="00B7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27B9"/>
    <w:rsid w:val="000A14B0"/>
    <w:rsid w:val="000A58E5"/>
    <w:rsid w:val="000B0025"/>
    <w:rsid w:val="000B0521"/>
    <w:rsid w:val="000B0819"/>
    <w:rsid w:val="000B524D"/>
    <w:rsid w:val="000C0C66"/>
    <w:rsid w:val="000D0BC4"/>
    <w:rsid w:val="000D3717"/>
    <w:rsid w:val="000D42F5"/>
    <w:rsid w:val="000D7297"/>
    <w:rsid w:val="000E00E0"/>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622"/>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7703A"/>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13E03"/>
    <w:rsid w:val="004149FA"/>
    <w:rsid w:val="004218BA"/>
    <w:rsid w:val="0042525F"/>
    <w:rsid w:val="00434525"/>
    <w:rsid w:val="00435EA1"/>
    <w:rsid w:val="004377CB"/>
    <w:rsid w:val="0044184D"/>
    <w:rsid w:val="00455455"/>
    <w:rsid w:val="004629F9"/>
    <w:rsid w:val="004631C5"/>
    <w:rsid w:val="00463EAA"/>
    <w:rsid w:val="00476D4B"/>
    <w:rsid w:val="00481C72"/>
    <w:rsid w:val="00482CE6"/>
    <w:rsid w:val="004957AE"/>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25269"/>
    <w:rsid w:val="00B344E0"/>
    <w:rsid w:val="00B3559F"/>
    <w:rsid w:val="00B43DB1"/>
    <w:rsid w:val="00B479B8"/>
    <w:rsid w:val="00B47FAB"/>
    <w:rsid w:val="00B50EDC"/>
    <w:rsid w:val="00B5128F"/>
    <w:rsid w:val="00B51A52"/>
    <w:rsid w:val="00B53F61"/>
    <w:rsid w:val="00B61D2A"/>
    <w:rsid w:val="00B65863"/>
    <w:rsid w:val="00B65E65"/>
    <w:rsid w:val="00B70791"/>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5454"/>
    <w:rsid w:val="00CF021F"/>
    <w:rsid w:val="00CF1D11"/>
    <w:rsid w:val="00D049F9"/>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DF243E"/>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395A"/>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86BE5-E79F-499C-9D9F-1068DFA89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851CCD-0315-4900-AF29-9D527BAB79E7}">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92F9450F-5C5A-4EC7-995D-7750F3666385}">
  <ds:schemaRefs>
    <ds:schemaRef ds:uri="http://schemas.openxmlformats.org/officeDocument/2006/bibliography"/>
  </ds:schemaRefs>
</ds:datastoreItem>
</file>

<file path=customXml/itemProps4.xml><?xml version="1.0" encoding="utf-8"?>
<ds:datastoreItem xmlns:ds="http://schemas.openxmlformats.org/officeDocument/2006/customXml" ds:itemID="{E2F56FEF-39D6-4D68-9774-26BE22E6A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2021-07-19T14:10:00Z</dcterms:created>
  <dcterms:modified xsi:type="dcterms:W3CDTF">2022-08-24T12:41:00Z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